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045" w:rsidRDefault="00817DAE" w:rsidP="00817DAE">
      <w:pPr>
        <w:jc w:val="center"/>
        <w:rPr>
          <w:b/>
          <w:sz w:val="32"/>
          <w:szCs w:val="32"/>
        </w:rPr>
      </w:pPr>
      <w:r w:rsidRPr="00817DAE">
        <w:rPr>
          <w:b/>
          <w:sz w:val="32"/>
          <w:szCs w:val="32"/>
        </w:rPr>
        <w:t>Errata Sheet</w:t>
      </w:r>
    </w:p>
    <w:p w:rsidR="00817DAE" w:rsidRPr="00817DAE" w:rsidRDefault="00817DAE" w:rsidP="00817DAE">
      <w:pPr>
        <w:jc w:val="center"/>
        <w:rPr>
          <w:b/>
          <w:sz w:val="16"/>
          <w:szCs w:val="16"/>
        </w:rPr>
      </w:pPr>
    </w:p>
    <w:p w:rsidR="00817DAE" w:rsidRDefault="00817DAE" w:rsidP="00817DAE">
      <w:pPr>
        <w:ind w:left="720" w:hanging="720"/>
        <w:jc w:val="center"/>
        <w:rPr>
          <w:bCs/>
          <w:u w:val="single"/>
        </w:rPr>
      </w:pPr>
      <w:proofErr w:type="spellStart"/>
      <w:r>
        <w:rPr>
          <w:bCs/>
          <w:u w:val="single"/>
        </w:rPr>
        <w:t>Reliabilty</w:t>
      </w:r>
      <w:proofErr w:type="spellEnd"/>
      <w:r>
        <w:rPr>
          <w:bCs/>
          <w:u w:val="single"/>
        </w:rPr>
        <w:t xml:space="preserve"> of Computer Systems and Networks: Fault Tolerance, Analysis and Design</w:t>
      </w:r>
    </w:p>
    <w:p w:rsidR="00817DAE" w:rsidRDefault="00817DAE" w:rsidP="00817DAE">
      <w:pPr>
        <w:ind w:left="720" w:hanging="720"/>
        <w:jc w:val="center"/>
      </w:pPr>
      <w:proofErr w:type="gramStart"/>
      <w:r>
        <w:rPr>
          <w:bCs/>
        </w:rPr>
        <w:t>by</w:t>
      </w:r>
      <w:proofErr w:type="gramEnd"/>
      <w:r>
        <w:rPr>
          <w:bCs/>
        </w:rPr>
        <w:t xml:space="preserve"> Martin L. </w:t>
      </w:r>
      <w:proofErr w:type="spellStart"/>
      <w:r>
        <w:rPr>
          <w:bCs/>
        </w:rPr>
        <w:t>Shooman</w:t>
      </w:r>
      <w:proofErr w:type="spellEnd"/>
      <w:r>
        <w:rPr>
          <w:bCs/>
        </w:rPr>
        <w:t>, 2002 John Wiley &amp; Sons, Inc.  ISBN 0-471-29342-3</w:t>
      </w:r>
    </w:p>
    <w:p w:rsidR="00817DAE" w:rsidRDefault="00817DAE"/>
    <w:p w:rsidR="00817DAE" w:rsidRDefault="00817DAE" w:rsidP="00817DAE">
      <w:pPr>
        <w:numPr>
          <w:ilvl w:val="0"/>
          <w:numId w:val="1"/>
        </w:numPr>
      </w:pPr>
      <w:r>
        <w:t>Page 74, Figure 2.12</w:t>
      </w:r>
      <w:r>
        <w:tab/>
        <w:t>X-axis should be labeled “Bit Error Probability, q”</w:t>
      </w:r>
    </w:p>
    <w:p w:rsidR="00817DAE" w:rsidRDefault="00817DAE" w:rsidP="00817DAE">
      <w:pPr>
        <w:numPr>
          <w:ilvl w:val="0"/>
          <w:numId w:val="1"/>
        </w:numPr>
      </w:pPr>
      <w:r>
        <w:t>Page 421, last sentence, 2</w:t>
      </w:r>
      <w:r w:rsidRPr="00817DAE">
        <w:rPr>
          <w:vertAlign w:val="superscript"/>
        </w:rPr>
        <w:t>nd</w:t>
      </w:r>
      <w:r>
        <w:t xml:space="preserve"> paragraph</w:t>
      </w:r>
      <w:r>
        <w:tab/>
        <w:t>… which are developed in Section A9</w:t>
      </w:r>
      <w:r>
        <w:br/>
        <w:t>no such section in text</w:t>
      </w:r>
    </w:p>
    <w:p w:rsidR="00817DAE" w:rsidRDefault="00817DAE" w:rsidP="00817DAE">
      <w:pPr>
        <w:numPr>
          <w:ilvl w:val="0"/>
          <w:numId w:val="1"/>
        </w:numPr>
      </w:pPr>
      <w:r>
        <w:t>Page 421, Section B3.2, 4</w:t>
      </w:r>
      <w:r w:rsidRPr="00817DAE">
        <w:rPr>
          <w:vertAlign w:val="superscript"/>
        </w:rPr>
        <w:t>th</w:t>
      </w:r>
      <w:r>
        <w:t xml:space="preserve"> sentence</w:t>
      </w:r>
      <w:r>
        <w:tab/>
      </w:r>
      <w:r>
        <w:tab/>
        <w:t>… a very good way to prevent these data</w:t>
      </w:r>
      <w:r>
        <w:br/>
        <w:t xml:space="preserve">believe the word prevent </w:t>
      </w:r>
      <w:r>
        <w:sym w:font="Wingdings" w:char="F0E0"/>
      </w:r>
      <w:r>
        <w:t xml:space="preserve"> produce (??)</w:t>
      </w:r>
    </w:p>
    <w:p w:rsidR="00E51CF0" w:rsidRDefault="00E51CF0" w:rsidP="00817DAE">
      <w:pPr>
        <w:numPr>
          <w:ilvl w:val="0"/>
          <w:numId w:val="1"/>
        </w:numPr>
      </w:pPr>
      <w:r>
        <w:t>Page 440, Section B4.3 fails to state unit independence in the development of equation B62 from the equation B61</w:t>
      </w:r>
    </w:p>
    <w:p w:rsidR="008761DD" w:rsidRDefault="008761DD" w:rsidP="008761DD">
      <w:pPr>
        <w:numPr>
          <w:ilvl w:val="0"/>
          <w:numId w:val="1"/>
        </w:numPr>
      </w:pPr>
      <w:r>
        <w:t>Page 449, Second sentence after (B76) should read</w:t>
      </w:r>
      <w:proofErr w:type="gramStart"/>
      <w:r>
        <w:t>:</w:t>
      </w:r>
      <w:proofErr w:type="gramEnd"/>
      <w:r>
        <w:br/>
        <w:t>Formal solution of Eq. (B74) proceeds in a similar manner.</w:t>
      </w:r>
    </w:p>
    <w:p w:rsidR="008761DD" w:rsidRDefault="005A14DF" w:rsidP="008761DD">
      <w:pPr>
        <w:numPr>
          <w:ilvl w:val="0"/>
          <w:numId w:val="1"/>
        </w:numPr>
      </w:pPr>
      <w:r>
        <w:t xml:space="preserve">Page 459, middle of page    </w:t>
      </w:r>
      <w:proofErr w:type="gramStart"/>
      <w:r>
        <w:rPr>
          <w:sz w:val="28"/>
          <w:szCs w:val="28"/>
        </w:rPr>
        <w:t xml:space="preserve">λ </w:t>
      </w:r>
      <w:r w:rsidRPr="004155D0">
        <w:rPr>
          <w:sz w:val="28"/>
          <w:szCs w:val="28"/>
        </w:rPr>
        <w:t xml:space="preserve"> ≤</w:t>
      </w:r>
      <w:proofErr w:type="gramEnd"/>
      <w:r>
        <w:rPr>
          <w:sz w:val="28"/>
          <w:szCs w:val="28"/>
        </w:rPr>
        <w:t xml:space="preserve"> 10</w:t>
      </w:r>
      <w:r w:rsidRPr="005A14DF">
        <w:rPr>
          <w:sz w:val="28"/>
          <w:szCs w:val="28"/>
          <w:vertAlign w:val="superscript"/>
        </w:rPr>
        <w:t>-4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5A14DF">
        <w:t>Constraint for R(t) ≥ 0.90 is violated if λ  ≥ 10</w:t>
      </w:r>
      <w:r w:rsidRPr="005A14DF">
        <w:rPr>
          <w:vertAlign w:val="superscript"/>
        </w:rPr>
        <w:t>-4</w:t>
      </w:r>
      <w:r w:rsidRPr="005A14DF">
        <w:t xml:space="preserve"> as shown on the page</w:t>
      </w:r>
      <w:r w:rsidR="007E29B5">
        <w:t>.</w:t>
      </w:r>
    </w:p>
    <w:p w:rsidR="007E29B5" w:rsidRDefault="007E29B5" w:rsidP="008761DD">
      <w:pPr>
        <w:numPr>
          <w:ilvl w:val="0"/>
          <w:numId w:val="1"/>
        </w:numPr>
      </w:pPr>
      <w:r>
        <w:t xml:space="preserve">Page 113, Equation (3.62c), the failure rate should not have a prime which is shown correctly in the </w:t>
      </w:r>
      <w:smartTag w:uri="urn:schemas-microsoft-com:office:smarttags" w:element="place">
        <w:r>
          <w:t>Laplace</w:t>
        </w:r>
      </w:smartTag>
      <w:r>
        <w:t xml:space="preserve"> transform of the equation (3.63c).</w:t>
      </w:r>
    </w:p>
    <w:p w:rsidR="00392627" w:rsidRDefault="00392627" w:rsidP="00392627">
      <w:pPr>
        <w:numPr>
          <w:ilvl w:val="0"/>
          <w:numId w:val="1"/>
        </w:numPr>
      </w:pPr>
      <w:r>
        <w:t>Page 463 Figure B24, in a box labeled Algebraic manipulation, the denominator is incorrect, it should be (s+1</w:t>
      </w:r>
      <w:proofErr w:type="gramStart"/>
      <w:r>
        <w:t>)(</w:t>
      </w:r>
      <w:proofErr w:type="gramEnd"/>
      <w:r>
        <w:t xml:space="preserve">s+2).  [Tony </w:t>
      </w:r>
      <w:proofErr w:type="spellStart"/>
      <w:r>
        <w:t>Kolluri</w:t>
      </w:r>
      <w:proofErr w:type="spellEnd"/>
      <w:r>
        <w:t>]</w:t>
      </w:r>
    </w:p>
    <w:p w:rsidR="001C61DC" w:rsidRDefault="001C61DC" w:rsidP="00392627">
      <w:pPr>
        <w:numPr>
          <w:ilvl w:val="0"/>
          <w:numId w:val="1"/>
        </w:numPr>
      </w:pPr>
      <w:bookmarkStart w:id="0" w:name="_GoBack"/>
      <w:bookmarkEnd w:id="0"/>
      <w:r>
        <w:t>Page 134, Equation (3.80) The variables for downtime ( D ) and uptime ( U ) should all be annotated the same</w:t>
      </w:r>
      <w:r w:rsidR="00E57311">
        <w:t xml:space="preserve">.  The </w:t>
      </w:r>
      <w:r>
        <w:t>bar acr</w:t>
      </w:r>
      <w:r w:rsidR="00E57311">
        <w:t>oss the top of the variables must indicate</w:t>
      </w:r>
      <w:r>
        <w:t xml:space="preserve"> average, it doesn’t imply complementation.</w:t>
      </w:r>
    </w:p>
    <w:p w:rsidR="00585BFE" w:rsidRDefault="008502D5" w:rsidP="00585BFE">
      <w:pPr>
        <w:numPr>
          <w:ilvl w:val="0"/>
          <w:numId w:val="1"/>
        </w:numPr>
        <w:rPr>
          <w:lang w:val="fr-FR"/>
        </w:rPr>
      </w:pPr>
      <w:r w:rsidRPr="008502D5">
        <w:rPr>
          <w:lang w:val="fr-FR"/>
        </w:rPr>
        <w:t>Page 87, Equation 3.8a R</w:t>
      </w:r>
      <w:r w:rsidRPr="008502D5">
        <w:rPr>
          <w:vertAlign w:val="subscript"/>
          <w:lang w:val="fr-FR"/>
        </w:rPr>
        <w:t>b</w:t>
      </w:r>
      <w:r w:rsidRPr="008502D5">
        <w:rPr>
          <w:lang w:val="fr-FR"/>
        </w:rPr>
        <w:t xml:space="preserve">(p) </w:t>
      </w:r>
      <w:r>
        <w:sym w:font="Wingdings" w:char="F0E0"/>
      </w:r>
      <w:r w:rsidRPr="008502D5">
        <w:rPr>
          <w:lang w:val="fr-FR"/>
        </w:rPr>
        <w:t xml:space="preserve"> </w:t>
      </w:r>
      <w:proofErr w:type="spellStart"/>
      <w:r w:rsidRPr="008502D5">
        <w:rPr>
          <w:lang w:val="fr-FR"/>
        </w:rPr>
        <w:t>R</w:t>
      </w:r>
      <w:r w:rsidRPr="008502D5">
        <w:rPr>
          <w:vertAlign w:val="subscript"/>
          <w:lang w:val="fr-FR"/>
        </w:rPr>
        <w:t>c</w:t>
      </w:r>
      <w:proofErr w:type="spellEnd"/>
      <w:r w:rsidRPr="008502D5">
        <w:rPr>
          <w:lang w:val="fr-FR"/>
        </w:rPr>
        <w:t>(p)  [Lori Pape]</w:t>
      </w:r>
    </w:p>
    <w:p w:rsidR="00585BFE" w:rsidRPr="00585BFE" w:rsidRDefault="00585BFE" w:rsidP="00585BFE">
      <w:pPr>
        <w:numPr>
          <w:ilvl w:val="0"/>
          <w:numId w:val="1"/>
        </w:numPr>
        <w:rPr>
          <w:lang w:val="fr-FR"/>
        </w:rPr>
      </w:pPr>
      <w:r>
        <w:rPr>
          <w:lang w:val="fr-FR"/>
        </w:rPr>
        <w:t>Page 173, Equation 4.39b</w:t>
      </w:r>
      <w:r>
        <w:rPr>
          <w:lang w:val="fr-FR"/>
        </w:rPr>
        <w:tab/>
      </w:r>
      <w:r w:rsidRPr="00D14021">
        <w:rPr>
          <w:sz w:val="28"/>
          <w:szCs w:val="28"/>
          <w:lang w:val="fr-FR"/>
        </w:rPr>
        <w:t>R</w:t>
      </w:r>
      <w:r>
        <w:rPr>
          <w:sz w:val="28"/>
          <w:szCs w:val="28"/>
          <w:vertAlign w:val="subscript"/>
          <w:lang w:val="fr-FR"/>
        </w:rPr>
        <w:t>5</w:t>
      </w:r>
      <w:r w:rsidRPr="00D14021">
        <w:rPr>
          <w:sz w:val="28"/>
          <w:szCs w:val="28"/>
          <w:vertAlign w:val="subscript"/>
          <w:lang w:val="fr-FR"/>
        </w:rPr>
        <w:t>MR</w:t>
      </w:r>
      <w:r w:rsidRPr="00D14021">
        <w:rPr>
          <w:sz w:val="28"/>
          <w:szCs w:val="28"/>
          <w:lang w:val="fr-FR"/>
        </w:rPr>
        <w:t xml:space="preserve"> (t)</w:t>
      </w:r>
      <w:r w:rsidRPr="00D14021">
        <w:rPr>
          <w:szCs w:val="20"/>
          <w:lang w:val="fr-FR"/>
        </w:rPr>
        <w:t xml:space="preserve">   </w:t>
      </w:r>
      <w:r w:rsidRPr="00B77F0B">
        <w:rPr>
          <w:rFonts w:ascii="Symbol" w:hAnsi="Symbol" w:cs="Symbol"/>
          <w:sz w:val="28"/>
          <w:szCs w:val="28"/>
        </w:rPr>
        <w:t>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</w:t>
      </w: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</w:t>
      </w:r>
      <w:r>
        <w:rPr>
          <w:rFonts w:ascii="Symbol" w:hAnsi="Symbol" w:cs="Symbol"/>
          <w:sz w:val="28"/>
          <w:szCs w:val="28"/>
        </w:rPr>
        <w:t></w:t>
      </w:r>
      <w:r>
        <w:rPr>
          <w:sz w:val="28"/>
          <w:szCs w:val="28"/>
        </w:rPr>
        <w:t>λ</w:t>
      </w:r>
      <w:r>
        <w:rPr>
          <w:sz w:val="28"/>
          <w:szCs w:val="28"/>
          <w:vertAlign w:val="superscript"/>
          <w:lang w:val="fr-FR"/>
        </w:rPr>
        <w:t>3</w:t>
      </w:r>
      <w:r w:rsidRPr="00D14021">
        <w:rPr>
          <w:sz w:val="28"/>
          <w:szCs w:val="28"/>
          <w:lang w:val="fr-FR"/>
        </w:rPr>
        <w:t>t</w:t>
      </w:r>
      <w:r>
        <w:rPr>
          <w:sz w:val="28"/>
          <w:szCs w:val="28"/>
          <w:vertAlign w:val="superscript"/>
          <w:lang w:val="fr-FR"/>
        </w:rPr>
        <w:t>3</w:t>
      </w:r>
      <w:r w:rsidRPr="00D14021">
        <w:rPr>
          <w:sz w:val="28"/>
          <w:szCs w:val="28"/>
          <w:lang w:val="fr-FR"/>
        </w:rPr>
        <w:t xml:space="preserve"> + </w:t>
      </w:r>
      <w:r>
        <w:rPr>
          <w:sz w:val="28"/>
          <w:szCs w:val="28"/>
          <w:lang w:val="fr-FR"/>
        </w:rPr>
        <w:t>2.5</w:t>
      </w:r>
      <w:r>
        <w:rPr>
          <w:sz w:val="28"/>
          <w:szCs w:val="28"/>
        </w:rPr>
        <w:t>λ</w:t>
      </w:r>
      <w:r>
        <w:rPr>
          <w:sz w:val="28"/>
          <w:szCs w:val="28"/>
          <w:vertAlign w:val="superscript"/>
          <w:lang w:val="fr-FR"/>
        </w:rPr>
        <w:t>3</w:t>
      </w:r>
      <w:r>
        <w:rPr>
          <w:rFonts w:ascii="Symbol" w:hAnsi="Symbol" w:cs="Symbol"/>
          <w:sz w:val="28"/>
          <w:szCs w:val="28"/>
        </w:rPr>
        <w:t></w:t>
      </w:r>
      <w:r>
        <w:rPr>
          <w:rFonts w:ascii="Symbol" w:hAnsi="Symbol" w:cs="Symbol"/>
          <w:sz w:val="28"/>
          <w:szCs w:val="28"/>
        </w:rPr>
        <w:t></w:t>
      </w:r>
      <w:r>
        <w:rPr>
          <w:rFonts w:ascii="Symbol" w:hAnsi="Symbol" w:cs="Symbol"/>
          <w:sz w:val="28"/>
          <w:szCs w:val="28"/>
        </w:rPr>
        <w:t></w:t>
      </w:r>
      <w:r>
        <w:rPr>
          <w:sz w:val="28"/>
          <w:szCs w:val="28"/>
        </w:rPr>
        <w:t>λ</w:t>
      </w:r>
      <w:r w:rsidRPr="00D14021">
        <w:rPr>
          <w:sz w:val="28"/>
          <w:szCs w:val="28"/>
          <w:lang w:val="fr-FR"/>
        </w:rPr>
        <w:t xml:space="preserve"> + </w:t>
      </w:r>
      <w:r>
        <w:rPr>
          <w:sz w:val="28"/>
          <w:szCs w:val="28"/>
          <w:lang w:val="fr-FR"/>
        </w:rPr>
        <w:t>2</w:t>
      </w:r>
      <w:r w:rsidRPr="00D14021">
        <w:rPr>
          <w:sz w:val="28"/>
          <w:szCs w:val="28"/>
          <w:lang w:val="fr-FR"/>
        </w:rPr>
        <w:t>µ</w:t>
      </w:r>
      <w:proofErr w:type="gramStart"/>
      <w:r w:rsidRPr="00D14021">
        <w:rPr>
          <w:sz w:val="28"/>
          <w:szCs w:val="28"/>
          <w:lang w:val="fr-FR"/>
        </w:rPr>
        <w:t>)t</w:t>
      </w:r>
      <w:r>
        <w:rPr>
          <w:sz w:val="28"/>
          <w:szCs w:val="28"/>
          <w:vertAlign w:val="superscript"/>
          <w:lang w:val="fr-FR"/>
        </w:rPr>
        <w:t>4</w:t>
      </w:r>
      <w:proofErr w:type="gramEnd"/>
      <w:r>
        <w:rPr>
          <w:sz w:val="28"/>
          <w:szCs w:val="28"/>
          <w:lang w:val="fr-FR"/>
        </w:rPr>
        <w:t xml:space="preserve"> ………</w:t>
      </w:r>
    </w:p>
    <w:p w:rsidR="00585BFE" w:rsidRDefault="004A7200" w:rsidP="00392627">
      <w:pPr>
        <w:numPr>
          <w:ilvl w:val="0"/>
          <w:numId w:val="1"/>
        </w:numPr>
      </w:pPr>
      <w:r w:rsidRPr="004A7200">
        <w:t xml:space="preserve">Page 44, </w:t>
      </w:r>
      <w:r>
        <w:t>Table 2.4 title should say Parity-Bit Coding and not Parity-Rate Coding.</w:t>
      </w:r>
    </w:p>
    <w:p w:rsidR="000625CD" w:rsidRDefault="000625CD" w:rsidP="00392627">
      <w:pPr>
        <w:numPr>
          <w:ilvl w:val="0"/>
          <w:numId w:val="1"/>
        </w:numPr>
      </w:pPr>
      <w:r>
        <w:t>Page 281, Problem 5.12 (b</w:t>
      </w:r>
      <w:proofErr w:type="gramStart"/>
      <w:r>
        <w:t>)  Plot</w:t>
      </w:r>
      <w:proofErr w:type="gramEnd"/>
      <w:r>
        <w:t xml:space="preserve"> the reliability function versus time from the start of operations/software release – after 4, 8, and 12 months of debugging.</w:t>
      </w:r>
    </w:p>
    <w:p w:rsidR="00C1227E" w:rsidRDefault="00C1227E" w:rsidP="00392627">
      <w:pPr>
        <w:numPr>
          <w:ilvl w:val="0"/>
          <w:numId w:val="1"/>
        </w:numPr>
      </w:pPr>
      <w:r>
        <w:t xml:space="preserve">Page 239, Equation </w:t>
      </w:r>
      <w:proofErr w:type="gramStart"/>
      <w:r>
        <w:t>5.30a  E</w:t>
      </w:r>
      <w:r w:rsidRPr="00C1227E">
        <w:rPr>
          <w:vertAlign w:val="subscript"/>
        </w:rPr>
        <w:t>t</w:t>
      </w:r>
      <w:proofErr w:type="gramEnd"/>
      <w:r>
        <w:t xml:space="preserve"> should be E</w:t>
      </w:r>
      <w:r w:rsidRPr="00C1227E">
        <w:rPr>
          <w:vertAlign w:val="subscript"/>
        </w:rPr>
        <w:t>T</w:t>
      </w:r>
      <w:r>
        <w:t xml:space="preserve"> (typo ?)</w:t>
      </w:r>
    </w:p>
    <w:p w:rsidR="008E23F6" w:rsidRDefault="008E23F6" w:rsidP="008E23F6">
      <w:pPr>
        <w:numPr>
          <w:ilvl w:val="0"/>
          <w:numId w:val="1"/>
        </w:numPr>
      </w:pPr>
      <w:proofErr w:type="gramStart"/>
      <w:r>
        <w:t>e-Book</w:t>
      </w:r>
      <w:proofErr w:type="gramEnd"/>
      <w:r>
        <w:t xml:space="preserve">, page 116  It has been reported that Figure 3.15 in the e-Book edition is not the same as the </w:t>
      </w:r>
      <w:r w:rsidRPr="008E23F6">
        <w:rPr>
          <w:b/>
        </w:rPr>
        <w:t>correct</w:t>
      </w:r>
      <w:r>
        <w:t xml:space="preserve"> figure in the textbook.  The feedback loop on S</w:t>
      </w:r>
      <w:r w:rsidRPr="008E23F6">
        <w:rPr>
          <w:vertAlign w:val="subscript"/>
        </w:rPr>
        <w:t>0</w:t>
      </w:r>
      <w:r>
        <w:t xml:space="preserve"> should be 1 – </w:t>
      </w:r>
      <w:proofErr w:type="gramStart"/>
      <w:r>
        <w:t>(</w:t>
      </w:r>
      <w:r w:rsidRPr="008E23F6">
        <w:rPr>
          <w:sz w:val="28"/>
          <w:szCs w:val="28"/>
        </w:rPr>
        <w:t xml:space="preserve"> </w:t>
      </w:r>
      <w:r>
        <w:rPr>
          <w:sz w:val="28"/>
          <w:szCs w:val="28"/>
        </w:rPr>
        <w:t>λ</w:t>
      </w:r>
      <w:r>
        <w:rPr>
          <w:sz w:val="28"/>
          <w:szCs w:val="28"/>
          <w:vertAlign w:val="superscript"/>
          <w:lang w:val="fr-FR"/>
        </w:rPr>
        <w:t>’</w:t>
      </w:r>
      <w:proofErr w:type="gramEnd"/>
      <w:r>
        <w:rPr>
          <w:sz w:val="28"/>
          <w:szCs w:val="28"/>
          <w:vertAlign w:val="superscript"/>
          <w:lang w:val="fr-FR"/>
        </w:rPr>
        <w:t xml:space="preserve"> </w:t>
      </w:r>
      <w:r>
        <w:t xml:space="preserve">+ </w:t>
      </w:r>
      <w:r>
        <w:rPr>
          <w:sz w:val="28"/>
          <w:szCs w:val="28"/>
        </w:rPr>
        <w:t>λ</w:t>
      </w:r>
      <w:r>
        <w:rPr>
          <w:sz w:val="28"/>
          <w:szCs w:val="28"/>
          <w:vertAlign w:val="superscript"/>
          <w:lang w:val="fr-FR"/>
        </w:rPr>
        <w:t xml:space="preserve">’’ </w:t>
      </w:r>
      <w:r>
        <w:t xml:space="preserve">) </w:t>
      </w:r>
      <w:r w:rsidRPr="00A8297B">
        <w:rPr>
          <w:sz w:val="28"/>
          <w:szCs w:val="28"/>
        </w:rPr>
        <w:t>Δ</w:t>
      </w:r>
      <w:r>
        <w:t xml:space="preserve"> t  as in the textbook.</w:t>
      </w:r>
    </w:p>
    <w:p w:rsidR="008E23F6" w:rsidRDefault="00387B5E" w:rsidP="008E23F6">
      <w:pPr>
        <w:numPr>
          <w:ilvl w:val="0"/>
          <w:numId w:val="1"/>
        </w:numPr>
      </w:pPr>
      <w:r>
        <w:t xml:space="preserve">Page </w:t>
      </w:r>
      <w:proofErr w:type="gramStart"/>
      <w:r>
        <w:t>469  Equation</w:t>
      </w:r>
      <w:proofErr w:type="gramEnd"/>
      <w:r>
        <w:t xml:space="preserve"> (B 106) is for MTTF and not MTTR as shown.</w:t>
      </w:r>
    </w:p>
    <w:p w:rsidR="00F52F65" w:rsidRDefault="00F52F65" w:rsidP="008E23F6">
      <w:pPr>
        <w:numPr>
          <w:ilvl w:val="0"/>
          <w:numId w:val="1"/>
        </w:numPr>
      </w:pPr>
      <w:r>
        <w:t>Page 51, 2</w:t>
      </w:r>
      <w:r w:rsidRPr="00F52F65">
        <w:rPr>
          <w:vertAlign w:val="superscript"/>
        </w:rPr>
        <w:t>nd</w:t>
      </w:r>
      <w:r>
        <w:t xml:space="preserve"> paragraph, 3</w:t>
      </w:r>
      <w:r w:rsidRPr="00F52F65">
        <w:rPr>
          <w:vertAlign w:val="superscript"/>
        </w:rPr>
        <w:t>rd</w:t>
      </w:r>
      <w:r>
        <w:t xml:space="preserve"> sentence   </w:t>
      </w:r>
      <w:r w:rsidRPr="00B63759">
        <w:rPr>
          <w:b/>
          <w:i/>
        </w:rPr>
        <w:t>yields c</w:t>
      </w:r>
      <w:r w:rsidRPr="00B63759">
        <w:rPr>
          <w:b/>
          <w:i/>
          <w:vertAlign w:val="subscript"/>
        </w:rPr>
        <w:t>3</w:t>
      </w:r>
      <w:r w:rsidRPr="00B63759">
        <w:rPr>
          <w:b/>
          <w:i/>
        </w:rPr>
        <w:t>’ c</w:t>
      </w:r>
      <w:r w:rsidRPr="00B63759">
        <w:rPr>
          <w:b/>
          <w:i/>
          <w:vertAlign w:val="subscript"/>
        </w:rPr>
        <w:t>2</w:t>
      </w:r>
      <w:r w:rsidRPr="00B63759">
        <w:rPr>
          <w:b/>
          <w:i/>
        </w:rPr>
        <w:t>’ and c</w:t>
      </w:r>
      <w:r w:rsidRPr="00B63759">
        <w:rPr>
          <w:b/>
          <w:i/>
          <w:vertAlign w:val="subscript"/>
        </w:rPr>
        <w:t>1</w:t>
      </w:r>
      <w:r w:rsidRPr="00B63759">
        <w:rPr>
          <w:b/>
          <w:i/>
        </w:rPr>
        <w:t>’ = 110 for the new check bits</w:t>
      </w:r>
      <w:r>
        <w:t xml:space="preserve"> should read   </w:t>
      </w:r>
      <w:r w:rsidRPr="00B63759">
        <w:rPr>
          <w:b/>
          <w:i/>
        </w:rPr>
        <w:t>yields c</w:t>
      </w:r>
      <w:r w:rsidRPr="00B63759">
        <w:rPr>
          <w:b/>
          <w:i/>
          <w:vertAlign w:val="subscript"/>
        </w:rPr>
        <w:t>1</w:t>
      </w:r>
      <w:r w:rsidRPr="00B63759">
        <w:rPr>
          <w:b/>
          <w:i/>
        </w:rPr>
        <w:t>’ c</w:t>
      </w:r>
      <w:r w:rsidRPr="00B63759">
        <w:rPr>
          <w:b/>
          <w:i/>
          <w:vertAlign w:val="subscript"/>
        </w:rPr>
        <w:t>2</w:t>
      </w:r>
      <w:r w:rsidRPr="00B63759">
        <w:rPr>
          <w:b/>
          <w:i/>
        </w:rPr>
        <w:t>’ and c</w:t>
      </w:r>
      <w:r w:rsidRPr="00B63759">
        <w:rPr>
          <w:b/>
          <w:i/>
          <w:vertAlign w:val="subscript"/>
        </w:rPr>
        <w:t>3</w:t>
      </w:r>
      <w:r w:rsidRPr="00B63759">
        <w:rPr>
          <w:b/>
          <w:i/>
        </w:rPr>
        <w:t>’ = 110 for the new check bits</w:t>
      </w:r>
      <w:r>
        <w:t>.  (</w:t>
      </w:r>
      <w:proofErr w:type="spellStart"/>
      <w:r w:rsidR="00B63759">
        <w:t>Tarun</w:t>
      </w:r>
      <w:proofErr w:type="spellEnd"/>
      <w:r w:rsidR="00B63759">
        <w:t xml:space="preserve"> Sharma)</w:t>
      </w:r>
    </w:p>
    <w:p w:rsidR="002C3889" w:rsidRPr="004A7200" w:rsidRDefault="002C3889" w:rsidP="008E23F6">
      <w:pPr>
        <w:numPr>
          <w:ilvl w:val="0"/>
          <w:numId w:val="1"/>
        </w:numPr>
      </w:pPr>
      <w:r>
        <w:t xml:space="preserve">Page 455, Figure B18 has the wrong description since it is for a single component WITHOUT repair as described in Section B6.3 and essentially is the same as Figure B14 with z(t) = </w:t>
      </w:r>
      <w:r>
        <w:rPr>
          <w:sz w:val="28"/>
          <w:szCs w:val="28"/>
        </w:rPr>
        <w:t>λ</w:t>
      </w:r>
      <w:r>
        <w:rPr>
          <w:sz w:val="28"/>
          <w:szCs w:val="28"/>
        </w:rPr>
        <w:br/>
      </w:r>
      <w:r>
        <w:t xml:space="preserve">Page 455 middle of page, </w:t>
      </w:r>
      <w:r w:rsidRPr="002C3889">
        <w:rPr>
          <w:i/>
        </w:rPr>
        <w:t>Similarly for Fig B18(b)</w:t>
      </w:r>
      <w:r>
        <w:t xml:space="preserve"> should read </w:t>
      </w:r>
      <w:r w:rsidRPr="002C3889">
        <w:rPr>
          <w:b/>
          <w:i/>
        </w:rPr>
        <w:t>Similarly for Fig B17(b)</w:t>
      </w:r>
    </w:p>
    <w:sectPr w:rsidR="002C3889" w:rsidRPr="004A7200" w:rsidSect="00563361">
      <w:pgSz w:w="12240" w:h="15840" w:code="1"/>
      <w:pgMar w:top="1152" w:right="1008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E2814"/>
    <w:multiLevelType w:val="hybridMultilevel"/>
    <w:tmpl w:val="1D107A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DAE"/>
    <w:rsid w:val="00003F8C"/>
    <w:rsid w:val="00004835"/>
    <w:rsid w:val="000169E8"/>
    <w:rsid w:val="00020A6F"/>
    <w:rsid w:val="00023028"/>
    <w:rsid w:val="00023BB3"/>
    <w:rsid w:val="000311CC"/>
    <w:rsid w:val="0003508A"/>
    <w:rsid w:val="00043723"/>
    <w:rsid w:val="000625CD"/>
    <w:rsid w:val="00065C44"/>
    <w:rsid w:val="00076175"/>
    <w:rsid w:val="00085B82"/>
    <w:rsid w:val="00086250"/>
    <w:rsid w:val="00087B85"/>
    <w:rsid w:val="00092524"/>
    <w:rsid w:val="000C194F"/>
    <w:rsid w:val="000D1BB5"/>
    <w:rsid w:val="000E621A"/>
    <w:rsid w:val="000F0EEF"/>
    <w:rsid w:val="00120D8B"/>
    <w:rsid w:val="00156954"/>
    <w:rsid w:val="0016171F"/>
    <w:rsid w:val="00173FC5"/>
    <w:rsid w:val="001862B9"/>
    <w:rsid w:val="00187817"/>
    <w:rsid w:val="001A7463"/>
    <w:rsid w:val="001B1C7E"/>
    <w:rsid w:val="001C2014"/>
    <w:rsid w:val="001C61DC"/>
    <w:rsid w:val="001C7B57"/>
    <w:rsid w:val="001D03F2"/>
    <w:rsid w:val="001D4EBF"/>
    <w:rsid w:val="001D7746"/>
    <w:rsid w:val="001E25E6"/>
    <w:rsid w:val="001E6B9E"/>
    <w:rsid w:val="001F3EEF"/>
    <w:rsid w:val="001F4640"/>
    <w:rsid w:val="00203EBD"/>
    <w:rsid w:val="0020459C"/>
    <w:rsid w:val="0020645A"/>
    <w:rsid w:val="00206FE5"/>
    <w:rsid w:val="00207FF2"/>
    <w:rsid w:val="00212EF8"/>
    <w:rsid w:val="002237BF"/>
    <w:rsid w:val="00230CBC"/>
    <w:rsid w:val="00237E35"/>
    <w:rsid w:val="00244A67"/>
    <w:rsid w:val="00250048"/>
    <w:rsid w:val="0029483E"/>
    <w:rsid w:val="002953F1"/>
    <w:rsid w:val="002959E6"/>
    <w:rsid w:val="002975A0"/>
    <w:rsid w:val="002B10C8"/>
    <w:rsid w:val="002B7CCA"/>
    <w:rsid w:val="002C3889"/>
    <w:rsid w:val="002C47EE"/>
    <w:rsid w:val="002C7D28"/>
    <w:rsid w:val="002E29ED"/>
    <w:rsid w:val="002F6AC8"/>
    <w:rsid w:val="0030546D"/>
    <w:rsid w:val="003179AD"/>
    <w:rsid w:val="00321292"/>
    <w:rsid w:val="00347112"/>
    <w:rsid w:val="00350D6C"/>
    <w:rsid w:val="00370238"/>
    <w:rsid w:val="00375A4C"/>
    <w:rsid w:val="00377FC3"/>
    <w:rsid w:val="00387B5E"/>
    <w:rsid w:val="00392627"/>
    <w:rsid w:val="00396E1C"/>
    <w:rsid w:val="003A6FF1"/>
    <w:rsid w:val="003A71FE"/>
    <w:rsid w:val="003B05DC"/>
    <w:rsid w:val="003C0C01"/>
    <w:rsid w:val="003C263C"/>
    <w:rsid w:val="003C788B"/>
    <w:rsid w:val="003D4AD5"/>
    <w:rsid w:val="003D6653"/>
    <w:rsid w:val="003E2D8F"/>
    <w:rsid w:val="004008B6"/>
    <w:rsid w:val="004131BC"/>
    <w:rsid w:val="00416551"/>
    <w:rsid w:val="0042355C"/>
    <w:rsid w:val="004249A6"/>
    <w:rsid w:val="004717CB"/>
    <w:rsid w:val="00473E24"/>
    <w:rsid w:val="0047783F"/>
    <w:rsid w:val="004A7200"/>
    <w:rsid w:val="004C2306"/>
    <w:rsid w:val="004D6321"/>
    <w:rsid w:val="004F3E29"/>
    <w:rsid w:val="005063B6"/>
    <w:rsid w:val="00510583"/>
    <w:rsid w:val="0051127F"/>
    <w:rsid w:val="0051374F"/>
    <w:rsid w:val="0051447D"/>
    <w:rsid w:val="00514BF5"/>
    <w:rsid w:val="00527418"/>
    <w:rsid w:val="00532494"/>
    <w:rsid w:val="00536B9E"/>
    <w:rsid w:val="00540646"/>
    <w:rsid w:val="00561C12"/>
    <w:rsid w:val="00563361"/>
    <w:rsid w:val="005669A2"/>
    <w:rsid w:val="00570044"/>
    <w:rsid w:val="00585BFE"/>
    <w:rsid w:val="00587609"/>
    <w:rsid w:val="00595E25"/>
    <w:rsid w:val="005A14DF"/>
    <w:rsid w:val="005B37B1"/>
    <w:rsid w:val="005B6F21"/>
    <w:rsid w:val="005D5B9F"/>
    <w:rsid w:val="005D7C4A"/>
    <w:rsid w:val="005E26C0"/>
    <w:rsid w:val="005E47AA"/>
    <w:rsid w:val="005F00FE"/>
    <w:rsid w:val="005F54AA"/>
    <w:rsid w:val="005F7537"/>
    <w:rsid w:val="006037C5"/>
    <w:rsid w:val="00605A42"/>
    <w:rsid w:val="006109B5"/>
    <w:rsid w:val="00623BD0"/>
    <w:rsid w:val="00647AB4"/>
    <w:rsid w:val="0066094D"/>
    <w:rsid w:val="006650C5"/>
    <w:rsid w:val="0068689E"/>
    <w:rsid w:val="006A73EC"/>
    <w:rsid w:val="006C0CEB"/>
    <w:rsid w:val="006C19B0"/>
    <w:rsid w:val="006D42C5"/>
    <w:rsid w:val="006D4358"/>
    <w:rsid w:val="006D5464"/>
    <w:rsid w:val="006E5B94"/>
    <w:rsid w:val="006F07B1"/>
    <w:rsid w:val="006F1CF6"/>
    <w:rsid w:val="00711FA3"/>
    <w:rsid w:val="0074430B"/>
    <w:rsid w:val="00752557"/>
    <w:rsid w:val="00763D01"/>
    <w:rsid w:val="00765616"/>
    <w:rsid w:val="0077079E"/>
    <w:rsid w:val="007774D1"/>
    <w:rsid w:val="0077774C"/>
    <w:rsid w:val="00782F26"/>
    <w:rsid w:val="00782F7D"/>
    <w:rsid w:val="00786A5E"/>
    <w:rsid w:val="00786F52"/>
    <w:rsid w:val="007A4C47"/>
    <w:rsid w:val="007B3ABE"/>
    <w:rsid w:val="007C1312"/>
    <w:rsid w:val="007C22FE"/>
    <w:rsid w:val="007E29B5"/>
    <w:rsid w:val="007E4A25"/>
    <w:rsid w:val="007E6EEC"/>
    <w:rsid w:val="0081037E"/>
    <w:rsid w:val="00816726"/>
    <w:rsid w:val="00817DAE"/>
    <w:rsid w:val="008424EF"/>
    <w:rsid w:val="00845E9C"/>
    <w:rsid w:val="008502D5"/>
    <w:rsid w:val="0085259A"/>
    <w:rsid w:val="00863B0E"/>
    <w:rsid w:val="008700F0"/>
    <w:rsid w:val="008761DD"/>
    <w:rsid w:val="00877EBD"/>
    <w:rsid w:val="00892ECC"/>
    <w:rsid w:val="00897581"/>
    <w:rsid w:val="008D2C02"/>
    <w:rsid w:val="008E23F6"/>
    <w:rsid w:val="009020CC"/>
    <w:rsid w:val="009123D8"/>
    <w:rsid w:val="00951A9A"/>
    <w:rsid w:val="00953007"/>
    <w:rsid w:val="00972F6E"/>
    <w:rsid w:val="00975B8D"/>
    <w:rsid w:val="00992D9E"/>
    <w:rsid w:val="00994B54"/>
    <w:rsid w:val="009A456A"/>
    <w:rsid w:val="009B3828"/>
    <w:rsid w:val="009B526C"/>
    <w:rsid w:val="009C1746"/>
    <w:rsid w:val="009C23EF"/>
    <w:rsid w:val="009C7731"/>
    <w:rsid w:val="009D56D4"/>
    <w:rsid w:val="009D72AD"/>
    <w:rsid w:val="009F041F"/>
    <w:rsid w:val="00A205F7"/>
    <w:rsid w:val="00A23D65"/>
    <w:rsid w:val="00A25795"/>
    <w:rsid w:val="00A27921"/>
    <w:rsid w:val="00A44266"/>
    <w:rsid w:val="00A46C48"/>
    <w:rsid w:val="00A54F26"/>
    <w:rsid w:val="00A60948"/>
    <w:rsid w:val="00A62FDD"/>
    <w:rsid w:val="00A66FDB"/>
    <w:rsid w:val="00A77A38"/>
    <w:rsid w:val="00A80CAC"/>
    <w:rsid w:val="00A85EF2"/>
    <w:rsid w:val="00A87726"/>
    <w:rsid w:val="00A90DF1"/>
    <w:rsid w:val="00A91097"/>
    <w:rsid w:val="00A91C04"/>
    <w:rsid w:val="00AA5D8C"/>
    <w:rsid w:val="00AB1180"/>
    <w:rsid w:val="00AC0170"/>
    <w:rsid w:val="00AC1123"/>
    <w:rsid w:val="00AF02AF"/>
    <w:rsid w:val="00B0673E"/>
    <w:rsid w:val="00B069A5"/>
    <w:rsid w:val="00B25496"/>
    <w:rsid w:val="00B30D23"/>
    <w:rsid w:val="00B311E6"/>
    <w:rsid w:val="00B47507"/>
    <w:rsid w:val="00B62233"/>
    <w:rsid w:val="00B63231"/>
    <w:rsid w:val="00B63759"/>
    <w:rsid w:val="00B678C3"/>
    <w:rsid w:val="00B76F5F"/>
    <w:rsid w:val="00B832F1"/>
    <w:rsid w:val="00BA7DA8"/>
    <w:rsid w:val="00BB4C24"/>
    <w:rsid w:val="00BD2AEC"/>
    <w:rsid w:val="00BF3993"/>
    <w:rsid w:val="00C1227E"/>
    <w:rsid w:val="00C17866"/>
    <w:rsid w:val="00C3169C"/>
    <w:rsid w:val="00C346EF"/>
    <w:rsid w:val="00C36330"/>
    <w:rsid w:val="00C47DCB"/>
    <w:rsid w:val="00C51118"/>
    <w:rsid w:val="00C5627D"/>
    <w:rsid w:val="00C72589"/>
    <w:rsid w:val="00C86389"/>
    <w:rsid w:val="00C907C1"/>
    <w:rsid w:val="00C92DC5"/>
    <w:rsid w:val="00CA0311"/>
    <w:rsid w:val="00CA3342"/>
    <w:rsid w:val="00CB1748"/>
    <w:rsid w:val="00CB19CD"/>
    <w:rsid w:val="00CB21E7"/>
    <w:rsid w:val="00CB3005"/>
    <w:rsid w:val="00CC020A"/>
    <w:rsid w:val="00CC05D9"/>
    <w:rsid w:val="00CE0405"/>
    <w:rsid w:val="00CE7DCA"/>
    <w:rsid w:val="00D0568C"/>
    <w:rsid w:val="00D17666"/>
    <w:rsid w:val="00D26010"/>
    <w:rsid w:val="00D4417B"/>
    <w:rsid w:val="00D56256"/>
    <w:rsid w:val="00D60EA6"/>
    <w:rsid w:val="00D629E2"/>
    <w:rsid w:val="00D72865"/>
    <w:rsid w:val="00D7436C"/>
    <w:rsid w:val="00D76EFE"/>
    <w:rsid w:val="00D83831"/>
    <w:rsid w:val="00D864DD"/>
    <w:rsid w:val="00D87341"/>
    <w:rsid w:val="00DA784E"/>
    <w:rsid w:val="00DB0152"/>
    <w:rsid w:val="00DC2DC0"/>
    <w:rsid w:val="00DC5E2D"/>
    <w:rsid w:val="00DC798E"/>
    <w:rsid w:val="00DD1A82"/>
    <w:rsid w:val="00DF101C"/>
    <w:rsid w:val="00E06F3B"/>
    <w:rsid w:val="00E10D4A"/>
    <w:rsid w:val="00E16FD6"/>
    <w:rsid w:val="00E318EF"/>
    <w:rsid w:val="00E51CF0"/>
    <w:rsid w:val="00E57311"/>
    <w:rsid w:val="00E659C4"/>
    <w:rsid w:val="00E92DEA"/>
    <w:rsid w:val="00EA41BC"/>
    <w:rsid w:val="00EA56FF"/>
    <w:rsid w:val="00EB10E1"/>
    <w:rsid w:val="00EB2045"/>
    <w:rsid w:val="00EC1771"/>
    <w:rsid w:val="00EC6D7E"/>
    <w:rsid w:val="00ED7FCA"/>
    <w:rsid w:val="00EE35E0"/>
    <w:rsid w:val="00EF6B30"/>
    <w:rsid w:val="00F13853"/>
    <w:rsid w:val="00F37DBC"/>
    <w:rsid w:val="00F45198"/>
    <w:rsid w:val="00F52F65"/>
    <w:rsid w:val="00F6093F"/>
    <w:rsid w:val="00F60B2F"/>
    <w:rsid w:val="00F61D4A"/>
    <w:rsid w:val="00F70A10"/>
    <w:rsid w:val="00F8163E"/>
    <w:rsid w:val="00F9116E"/>
    <w:rsid w:val="00FD1F21"/>
    <w:rsid w:val="00FE4881"/>
    <w:rsid w:val="00FE6382"/>
    <w:rsid w:val="00FF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07C1A-87CF-4A1C-B9DB-6D88D3BA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0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9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0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Errata Sheet</vt:lpstr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Errata Sheet</dc:title>
  <dc:subject/>
  <dc:creator>Kenneth Goodwin</dc:creator>
  <cp:keywords/>
  <dc:description/>
  <cp:lastModifiedBy>Kenneth Goodwin</cp:lastModifiedBy>
  <cp:revision>4</cp:revision>
  <dcterms:created xsi:type="dcterms:W3CDTF">2013-09-16T21:45:00Z</dcterms:created>
  <dcterms:modified xsi:type="dcterms:W3CDTF">2015-09-21T16:52:00Z</dcterms:modified>
</cp:coreProperties>
</file>